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04D" w:rsidRPr="0000704D" w:rsidRDefault="0000704D" w:rsidP="009033A2">
      <w:pPr>
        <w:spacing w:line="480" w:lineRule="auto"/>
        <w:jc w:val="center"/>
        <w:rPr>
          <w:rFonts w:ascii="Times New Roman" w:hAnsi="Times New Roman" w:cs="Times New Roman"/>
          <w:b/>
          <w:color w:val="222222"/>
          <w:sz w:val="24"/>
          <w:szCs w:val="24"/>
          <w:shd w:val="clear" w:color="auto" w:fill="FFFFFF"/>
        </w:rPr>
      </w:pPr>
      <w:r w:rsidRPr="0000704D">
        <w:rPr>
          <w:rFonts w:ascii="Times New Roman" w:hAnsi="Times New Roman" w:cs="Times New Roman"/>
          <w:b/>
          <w:color w:val="222222"/>
          <w:sz w:val="24"/>
          <w:szCs w:val="24"/>
          <w:shd w:val="clear" w:color="auto" w:fill="FFFFFF"/>
        </w:rPr>
        <w:t>Journals from the Text “Leadership on the Line: Staying Alive Through The Dangers of Change Without Easy Answers”.</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Journal Entry - 2</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 The most valuable lesson in chapter two of Leadership on the line is on responses to dangers posed by leadership. The book emphasizes on four great steps: get on the balcony, think politically, orchestrate the conflict and give the work. In relation to getting on the balcony, the authors insist on maintaining the ability for reflection in what they term as getting from the dance floor (Heifitz &amp; Linsky, 2017). The rationale behind the authors' claim on getting to the balcony is that it is easy to get a clear view of a raised platform than on a dance floor. In regard to orchestrating the conflict, the authors advocate leaders work with passion, conflict, and differences. In a business perspective, this step implies hiring a facilitator or incorporating rules that allow the minority to air their opinions. In other words, this technique focusses on bringing the conflict temperatures to a lower level through proper delegation and allocation of tasks in the workplace (Heifitz &amp; Linsky, 2017). Also, the authors insist that a leader must learn to show the employee the future through reiterating on the organizational vision which instills hope in their mind rather than uncertainty.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Like the lesson in chapter 2 on responses, "Telegram 7 videos in, Lead like the great conductors", provide great opinions on the best way to lead in business. The great conductors are Carlos Kleiber, Richard Strauss, Ricardo Muti, Leonard Bernstein, and Herbert Karajan (Talgam, 2015). Apart from the musical skills used in an orchestra band, other skills are instrumental in a business </w:t>
      </w:r>
      <w:r w:rsidR="0000704D" w:rsidRPr="009033A2">
        <w:rPr>
          <w:rFonts w:ascii="Times New Roman" w:hAnsi="Times New Roman" w:cs="Times New Roman"/>
          <w:color w:val="222222"/>
          <w:sz w:val="24"/>
          <w:szCs w:val="24"/>
          <w:shd w:val="clear" w:color="auto" w:fill="FFFFFF"/>
        </w:rPr>
        <w:t>context. The</w:t>
      </w:r>
      <w:r w:rsidRPr="009033A2">
        <w:rPr>
          <w:rFonts w:ascii="Times New Roman" w:hAnsi="Times New Roman" w:cs="Times New Roman"/>
          <w:color w:val="222222"/>
          <w:sz w:val="24"/>
          <w:szCs w:val="24"/>
          <w:shd w:val="clear" w:color="auto" w:fill="FFFFFF"/>
        </w:rPr>
        <w:t xml:space="preserve"> most valuable skill I learn in the orchestra band is the importance of teamwork. For instance, every member has to listen to others to ensure a similar tune and convenient connectivity.</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lastRenderedPageBreak/>
        <w:t>On the other hand, the band members have to watch the conductor who portrays different styles. In a business perspective, the different styles in the orchestra band show a different model of leadership portrayed by leaders. Two conductors, Carlos Kleiber, and Leonard Bernstein exhibited the best leadership styles through communication that characterized complete unity and thus involving the rest of the band members to be involved in making music. Also, communication proved to be a push factor in a teamwork. For instance, Leonard Bernstein effectively celebrated the deepness of the meaning in the music and subsequently forging a robust partnership with the rest of the band (Talgam, 2015). The application of conductors in orchestra band in a business context is that while the band leaders can form good music, teamwork (collaborative style) is the most effective aspect in yielding long term and sustainable outcomes.</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 struggled, however, to understand the following. First, I struggled to comprehend the leadership styles portrayed by Ricardo Muti as a conductor whose conducting style stifled the performance of his musicians. Secondly, I struggled to understand the business skills portrayed by Herbert Karajan who conducted the orchestra with his eyes closed. This abstract style can hinder the decision making of the orchestra members. Finally, I struggled to comprehend Richard Strauss whose styles seemed to be in autopilot and dryly technical. Basically, Strauss lacked proper coordination between the podium and the pit.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The most compelling question from the video is how a leader can overlook the most crucial aspects and expect the followers to understand him or her. </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Journal Entry 3</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lastRenderedPageBreak/>
        <w:t xml:space="preserve">Chapter 3 on Leadership on the line provides various ways on how a leader should manage different levels tasks regardless of complexity. The most valuable lesson I learnt is not to hold any agendas or issues when handling any situation. According to the authors, harboring any disproportionate need for control compromises the ability to handle situations and risk losing sight of matters (Heifitz &amp; Linsky, 2017). For instance, the hunger for power and control can result in great mastery of concepts and expertise. Usually, control and power are rewarded by an organization. However, in the face of an emergency or an adaptive challenge, it can give an opportunity to a potential leader to showcase his or her qualities. A new leader mandated with the responsibility of fixing an adaptive challenge in an organization relieves the burden from others who usually respond by acquiescence and hence allowing the contemporary leader to showcase his expertise in fixing the technical challenge. However, the authors assert that it is essential for a leader to be receptive on the positive feedback but also devising ways to keep the opposition very close.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In addition, paying much attention to close allies and undermining warnings and advice from the opposition can result in missteps when coordinating crisis in the organization (Heifitz &amp; Linsky, 2017). As a result, a leader can make inappropriate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founded on erroneous or inadequate information. To prevent making incorrect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the authors recommend a leader to have confidants and not allies. The twelve angry men film reflects on the application of management of leadership as presented in chapter 3 of leadership on the line. The attitudes and beliefs presented by the twelve jurors in the film educate me on how to manage misconceptions and prejudices of other people. In the film, a judge provides direction to a jury on how to go about a murder case. After the prosecution side has provided all the testimonies, the jury is left with a tough decision of making their deliberations. Despite the fact "us" as the film watchers, </w:t>
      </w:r>
      <w:r w:rsidRPr="009033A2">
        <w:rPr>
          <w:rFonts w:ascii="Times New Roman" w:hAnsi="Times New Roman" w:cs="Times New Roman"/>
          <w:color w:val="222222"/>
          <w:sz w:val="24"/>
          <w:szCs w:val="24"/>
          <w:shd w:val="clear" w:color="auto" w:fill="FFFFFF"/>
        </w:rPr>
        <w:lastRenderedPageBreak/>
        <w:t>only know that the case is about a son who murdered his father at the point the jury is entering the courtroom, it is evident that most of them have already made up their decisions believing that the defendant is guilty (Hope, 2011). In a total of twelve votes, only one vote that shows the defendant is not guilty while the rest were guilty votes. The juror who believes the defendant is not guilty requests the rest to review their testimonies. After a comprehensive discourse on the matter the vote is repeated, and interestingly all the jurors' votes were not-guilty votes. The film culminates with all jurors entering the courtroom to make the correct final decision (Hope, 2011).</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What I struggled to understand is how the majority of the experienced bench of jurors can make inappropriate decisions. Generally, the judicially serves as the center for justice and making mistakes lead to an uninformed decision and hence compromising justice. In comparison to lessons from Heifetz and Linsky on power and control, the eleven jurors failed to manage their beliefs and attitudes when they made their deliberations. However, the film shows the qualities of one confident leader challenging the decisions of the majority and thus making the appropriate technical fix.</w:t>
      </w:r>
    </w:p>
    <w:p w:rsidR="009033A2" w:rsidRDefault="009033A2" w:rsidP="0000704D">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The resulting questions from the book, "leadership on the line" and the film, "twelve angry men," is the resulting impact from the inappropriate decisions made by the leaders. For instance, in the book, the authors reiterate on the importance of confidants over allies, in particular, when making a crucial decision. Moreover, the juror who challenged eleven jurors to fix the initial challenge raised the question of the people surrounding you (as a </w:t>
      </w:r>
      <w:r w:rsidR="0000704D">
        <w:rPr>
          <w:rFonts w:ascii="Times New Roman" w:hAnsi="Times New Roman" w:cs="Times New Roman"/>
          <w:color w:val="222222"/>
          <w:sz w:val="24"/>
          <w:szCs w:val="24"/>
          <w:shd w:val="clear" w:color="auto" w:fill="FFFFFF"/>
        </w:rPr>
        <w:t>leader) when making a decision.</w:t>
      </w:r>
    </w:p>
    <w:p w:rsidR="0000704D" w:rsidRDefault="0000704D" w:rsidP="0000704D">
      <w:pPr>
        <w:spacing w:line="480" w:lineRule="auto"/>
        <w:ind w:firstLine="720"/>
        <w:rPr>
          <w:rFonts w:ascii="Times New Roman" w:hAnsi="Times New Roman" w:cs="Times New Roman"/>
          <w:color w:val="222222"/>
          <w:sz w:val="24"/>
          <w:szCs w:val="24"/>
          <w:shd w:val="clear" w:color="auto" w:fill="FFFFFF"/>
        </w:rPr>
      </w:pP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lastRenderedPageBreak/>
        <w:t>Journal entry- 4</w:t>
      </w:r>
    </w:p>
    <w:p w:rsidR="009033A2" w:rsidRPr="009033A2" w:rsidRDefault="009033A2" w:rsidP="009033A2">
      <w:pPr>
        <w:spacing w:line="480" w:lineRule="auto"/>
        <w:jc w:val="center"/>
        <w:rPr>
          <w:rFonts w:ascii="Times New Roman" w:hAnsi="Times New Roman" w:cs="Times New Roman"/>
          <w:color w:val="222222"/>
          <w:sz w:val="24"/>
          <w:szCs w:val="24"/>
          <w:shd w:val="clear" w:color="auto" w:fill="FFFFFF"/>
        </w:rPr>
      </w:pPr>
      <w:r w:rsidRPr="009033A2">
        <w:rPr>
          <w:rFonts w:ascii="Times New Roman" w:hAnsi="Times New Roman" w:cs="Times New Roman"/>
          <w:b/>
          <w:color w:val="222222"/>
          <w:sz w:val="24"/>
          <w:szCs w:val="24"/>
          <w:shd w:val="clear" w:color="auto" w:fill="FFFFFF"/>
        </w:rPr>
        <w:t>#1</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The most valuable thing I found in chapter 4 is the importance of personal relationship. The authors argue that emphasizing personal relationships is one of the distinguishing characteristics of a leader who wants to thrive in every field successfully. In particular, an individual who is in an organization where promotion is achieved through election, working on building positive relationships will successfully reach the summit position (Heifitz &amp; Linsky, 2017). To emphasize the need for a good relationship in real life situations, the authors urge the leaders to think politically. The rationale behind thinking politically is the fact that every political leader is in an elective position and to win votes he/she must craft good personal relationships with people.</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Moreover, for a political leader, the merits of a particular cause and the plans used to drive it forward are significant but not controlling. Notably, the critical resource of every political leader is access. Thus, to ensure proper access to the access, most considerable concern is directed on forming and developing networks of people (resources), who they work with, rely upon and call on when engaging any matter on hand (Heifitz &amp; Linsky, 2017). In a business perspective, the importance of people networking cannot be underestimated.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To improve on this critical trait, individuals should focus in starting and nurturing lasting, mutually therapeutic relationships with people encountered from all facets of life such as people you meet in a working conference, sporting activities and people you meet in the cafeteria. Through building networks with people from all walks of life, both personal and professional, there is a high possibility of becoming very successful as a leader. On a broader perspective, </w:t>
      </w:r>
      <w:r w:rsidRPr="009033A2">
        <w:rPr>
          <w:rFonts w:ascii="Times New Roman" w:hAnsi="Times New Roman" w:cs="Times New Roman"/>
          <w:color w:val="222222"/>
          <w:sz w:val="24"/>
          <w:szCs w:val="24"/>
          <w:shd w:val="clear" w:color="auto" w:fill="FFFFFF"/>
        </w:rPr>
        <w:lastRenderedPageBreak/>
        <w:t>establishing connection with people helps an individual to be updated on all the trends in the industry, understand the job market, improve the skill set, meet prospective partner, mentor, and clients, as well as gain the appropriate resources appropriate for career development (Heifitz &amp; Linsky, 2017). In other words, a personal relationship can help an individual to evolve in the career. Moreover, most organizations align sustainability with workers performance and thus creating a need for employee development.  Personal relationship is the most significant factor of career development, and therefore, the employees who have endeavored in establishing networking are at the forefront of promotions in such organizations.</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 have struggled to understand how introverts will survive as leaders in the business arena. According to psychologists, introverts prefer having a private life and do not talk so often. I feel that the challenges such as low-key personalities might result in introverts being misunderstood or marginalized when it comes to leadership. The contemporary business world is noisy and might not suit introverts. Taking into account that introversion is part of an individual's personality, it leaves me struggling to understand how they can cope on matters that require speaking so often or in establishing connections with people.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Despite the valuable idea of establishing people connections, the book raises a question on the skills that introverts should have to compensate on the deficit. </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#2 Discussion.</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According to the authors, it is hard to lead people especially from tough situations, and as a result, leaders might be silenced, sacked, attacked or killed. As recommendations to prevent such cases from occurring or what the authors term as "staying alive," they recommend a leader to perform an honest assessment on where he or she went wrong to put everyone in a bad spot. </w:t>
      </w:r>
      <w:r w:rsidRPr="009033A2">
        <w:rPr>
          <w:rFonts w:ascii="Times New Roman" w:hAnsi="Times New Roman" w:cs="Times New Roman"/>
          <w:color w:val="222222"/>
          <w:sz w:val="24"/>
          <w:szCs w:val="24"/>
          <w:shd w:val="clear" w:color="auto" w:fill="FFFFFF"/>
        </w:rPr>
        <w:lastRenderedPageBreak/>
        <w:t xml:space="preserve">Heifetz and Lisnsky recommend a leader to accept that he or she is part of the problem of the business organization he or she is leading. I wholeheartedly agree with this statement because when an individual has been a leader of the organization, and a problem happens to arise, then it is certain the leader in question is the part of the cause of the problem as well as the reason the problem has not been tackled. The second recommendation by the authors is to shun laying blame on others. I agree with this solution because the culture of blame might compromise on the performance of the organization and might result in employees or partner attacks (Heifitz &amp; Linsky, 2017). Notably, when a leader is either blaming himself or other parties implies that the leader does not own his contribution to the problem and might eventually lead to conflict. Conflicts in the workplace trigger aggressiveness and defensiveness, divide people and reduce growth and learning.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Realistically, a leader pointing others as the root of the problem in the organization will change the dynamic of solving to problem to an attempt of getting lead of him in all possible means even if it means killing him. Usually, blaming has no positive impact on the organization; instead, it causes a downward spiral which primes a leader and the organization for further failure. Instead of building a blame culture in the organization, a leader should endeavor in adopting good strategies to face the problem; after all, issues are bound to happen and can serve as essential learning points. As a response to a problem, organizational leaders should focus on shunning on blaming others or making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that does not please the parties involved; instead, they should aim at becoming accountable and responsible. It is through this way that a leader can profoundly break a blaming-culture and tackle unprecedented outcomes with no conflicts. Moreover, according to Heifetz and Linsky, involving all the members to address the problem together will curtail the vulnerability to conflicts (Heifitz &amp; Linsky, 2017). Therefore, </w:t>
      </w:r>
      <w:r w:rsidRPr="009033A2">
        <w:rPr>
          <w:rFonts w:ascii="Times New Roman" w:hAnsi="Times New Roman" w:cs="Times New Roman"/>
          <w:color w:val="222222"/>
          <w:sz w:val="24"/>
          <w:szCs w:val="24"/>
          <w:shd w:val="clear" w:color="auto" w:fill="FFFFFF"/>
        </w:rPr>
        <w:lastRenderedPageBreak/>
        <w:t>according to me, I completely agree with the recommendations for leaders staying alive in their line of duty.</w:t>
      </w:r>
    </w:p>
    <w:p w:rsidR="009033A2" w:rsidRPr="009033A2" w:rsidRDefault="009033A2" w:rsidP="009033A2">
      <w:pPr>
        <w:spacing w:line="480" w:lineRule="auto"/>
        <w:jc w:val="center"/>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References</w:t>
      </w:r>
    </w:p>
    <w:p w:rsidR="009033A2" w:rsidRP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Heifitz &amp; Linsky, M. (2017). Leadership on the Line: Staying Alive Through The Dangers of Change Without Easy Answers. Harvard: Harvard University Press.</w:t>
      </w:r>
    </w:p>
    <w:p w:rsidR="009033A2" w:rsidRP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Hope, L. (2011). Twelve Angry Men: Jurors work better in small groups. Criminal Justice Matters, 8-9.</w:t>
      </w:r>
    </w:p>
    <w:p w:rsid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Talgam, I. (2015). Lead Like the Great Conductors. Retrieved April 11, 2019, from Ted.com: http://www.ted.com/talks/itay_talgam_lead_like_the_great_conductors</w:t>
      </w:r>
    </w:p>
    <w:p w:rsidR="0000704D" w:rsidRPr="0000704D" w:rsidRDefault="0000704D" w:rsidP="0000704D">
      <w:pPr>
        <w:spacing w:line="480" w:lineRule="auto"/>
        <w:ind w:left="720" w:hanging="720"/>
        <w:jc w:val="center"/>
        <w:rPr>
          <w:rFonts w:ascii="Times New Roman" w:hAnsi="Times New Roman" w:cs="Times New Roman"/>
          <w:b/>
          <w:color w:val="222222"/>
          <w:sz w:val="24"/>
          <w:szCs w:val="24"/>
          <w:shd w:val="clear" w:color="auto" w:fill="FFFFFF"/>
        </w:rPr>
      </w:pPr>
      <w:r w:rsidRPr="0000704D">
        <w:rPr>
          <w:rFonts w:ascii="Times New Roman" w:hAnsi="Times New Roman" w:cs="Times New Roman"/>
          <w:b/>
          <w:color w:val="222222"/>
          <w:sz w:val="24"/>
          <w:szCs w:val="24"/>
          <w:shd w:val="clear" w:color="auto" w:fill="FFFFFF"/>
        </w:rPr>
        <w:t xml:space="preserve">Journals from the Text </w:t>
      </w:r>
      <w:r w:rsidRPr="0000704D">
        <w:rPr>
          <w:rFonts w:ascii="inherit" w:hAnsi="inherit"/>
          <w:b/>
          <w:color w:val="2D3B45"/>
        </w:rPr>
        <w:t>The Art of Negotiation: How to Improvise Agreement in a Chaotic World.</w:t>
      </w:r>
    </w:p>
    <w:p w:rsidR="00B679DD"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#5 Journal E</w:t>
      </w:r>
      <w:r w:rsidR="00B679DD" w:rsidRPr="009033A2">
        <w:rPr>
          <w:rFonts w:ascii="Times New Roman" w:hAnsi="Times New Roman" w:cs="Times New Roman"/>
          <w:b/>
          <w:color w:val="222222"/>
          <w:sz w:val="24"/>
          <w:szCs w:val="24"/>
          <w:shd w:val="clear" w:color="auto" w:fill="FFFFFF"/>
        </w:rPr>
        <w:t>ntry.</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After reading the Epigraph and Part </w:t>
      </w:r>
      <w:bookmarkStart w:id="0" w:name="_GoBack"/>
      <w:bookmarkEnd w:id="0"/>
      <w:r w:rsidRPr="00B679DD">
        <w:rPr>
          <w:rFonts w:ascii="Times New Roman" w:hAnsi="Times New Roman" w:cs="Times New Roman"/>
          <w:color w:val="222222"/>
          <w:sz w:val="24"/>
          <w:szCs w:val="24"/>
          <w:shd w:val="clear" w:color="auto" w:fill="FFFFFF"/>
        </w:rPr>
        <w:t xml:space="preserve">I of the study source “The Art of Negotiation: How to Improvise Agreement in a Chaotic World” by Wheeler, I find </w:t>
      </w:r>
      <w:r w:rsidR="00301F52" w:rsidRPr="00B679DD">
        <w:rPr>
          <w:rFonts w:ascii="Times New Roman" w:hAnsi="Times New Roman" w:cs="Times New Roman"/>
          <w:color w:val="222222"/>
          <w:sz w:val="24"/>
          <w:szCs w:val="24"/>
          <w:shd w:val="clear" w:color="auto" w:fill="FFFFFF"/>
        </w:rPr>
        <w:t>its</w:t>
      </w:r>
      <w:r w:rsidRPr="00B679DD">
        <w:rPr>
          <w:rFonts w:ascii="Times New Roman" w:hAnsi="Times New Roman" w:cs="Times New Roman"/>
          <w:color w:val="222222"/>
          <w:sz w:val="24"/>
          <w:szCs w:val="24"/>
          <w:shd w:val="clear" w:color="auto" w:fill="FFFFFF"/>
        </w:rPr>
        <w:t xml:space="preserve"> content quite informative and applicable in the context of negotiation.  In my interpretation, the epigraph acts as a background for negotiation. It shares the insight that a good negotiator should be an improviser, a person who can cope with any situation and moods in the transaction set. Another factor that I find interesting is the fact that effective negotiation calls for rapid cycles of learning, adapting, and influencing.  In regard to this cycle, a good deal maker should be able to deliberately understand the scope of issues under question, the most appropriate means to attend to them, and the nature of the linkage amid conversing parties. Also, I am highly fascinated by how Wheeler elaborates the five steps which are relevant to any negotiation setting. He calls for a focus on interests, and </w:t>
      </w:r>
      <w:r w:rsidRPr="00B679DD">
        <w:rPr>
          <w:rFonts w:ascii="Times New Roman" w:hAnsi="Times New Roman" w:cs="Times New Roman"/>
          <w:color w:val="222222"/>
          <w:sz w:val="24"/>
          <w:szCs w:val="24"/>
          <w:shd w:val="clear" w:color="auto" w:fill="FFFFFF"/>
        </w:rPr>
        <w:lastRenderedPageBreak/>
        <w:t xml:space="preserve">not positions, separation of people from the problem, invention of options for mutual gain, insist on objective criteria, and development of the most appropriate alternative to a negotiated agreement (BATNA) (Wheeler, 2013). I find the above facts quite interesting due to their relevance and thoughtful contribution to the negotiation setting. It informs on the implications of learning, adapting, and influencing in the context of negotiation. The outlined five-step are very promising in every chaotic setting. Although content from the book is quite informative, I am still struggling with the content because it does not elaborate on how to cope with aggressive emotions during negotiation.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regard to the article “3D Negotiation: Playing the Whole Game” by Lax and Sebenius,” I am highly fascinated by the relevance of the 3-D negotiation based on how it helps in moving work.  As argued, every successful 3D negotiator is thrilled to induce target players to accept by improving the proposed deal, enhancing their BATNAs and challenging those of other parties (Lax &amp; Sebenius, 2003). The three dimensions of negotiation are very interesting because they shed light on the key issues of focus, common barriers, and the most appropriate negotiation approaches which are paramount for every organizational agency. More importantly, the process is very reflective of the need and importance of successful negotiation. In this setting, it enlightens on the common approaches which negotiators can put in place to claim value. I am highly interested in the assertion that 3D negotiators should be careful to maintain the complex 3-D moves from blurring into the unethical as well as manipulative. This assertion is interesting because it complements the understanding that for the great negotiators are required to be on the ground for all the three dimensions in an effort to establish as well as claim value for the long term conversation (Lax &amp; Sebenius, 2003). I have a challenge in understanding how a 3D negotiator diversifies his ability to define whether an affiliated negotiation happens prior can </w:t>
      </w:r>
      <w:r w:rsidRPr="00B679DD">
        <w:rPr>
          <w:rFonts w:ascii="Times New Roman" w:hAnsi="Times New Roman" w:cs="Times New Roman"/>
          <w:color w:val="222222"/>
          <w:sz w:val="24"/>
          <w:szCs w:val="24"/>
          <w:shd w:val="clear" w:color="auto" w:fill="FFFFFF"/>
        </w:rPr>
        <w:lastRenderedPageBreak/>
        <w:t xml:space="preserve">influence the end. Moreover, I have a shallow understanding of how negotiators can enrich their probability of success. In my conviction, the 3D negotiator should effectively subscribe to the importance and relevance of negotiation and lay a foundation for effective conversion.  The 3D player should depict their understanding of the focus, common barriers, and the most appropriate approached for effective negotiation. </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References.</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Lax, D. A., &amp; Sebenius, J. K. (2003). 3-D negotiation. Playing the whole game. Harvard business review, 81(11), 64-74.</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#5 Discussion 1.</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Negotiation settings are very common in our daily lives. One of the most interesting negotiation situations that I have ever encountered is when I was buying my first family car. I was highly fascinated to purchase Porche as my family car because it best fit my taste. When I first met the salesman, he recounted on my car of interest and others such as Range and land cruiser. The business sales logo chanted “You Can Negotiate Anything.” Then I was like “should I negotiate?” I felt that, in order to access a special discount on a Porche, I had to view the sticker price as the starting point and hence a lot of things were highly negotiable. The car was priced $2.4 million.  However, I had to give a trial to see whether the seller can alter the price. If he insisted on the full amount, I would pay if necessary. Herein, my asking price was a bit lower than the market price as a counteroffer. Fortunately, the seller improved the offer by $0.07 </w:t>
      </w:r>
      <w:r w:rsidRPr="00B679DD">
        <w:rPr>
          <w:rFonts w:ascii="Times New Roman" w:hAnsi="Times New Roman" w:cs="Times New Roman"/>
          <w:color w:val="222222"/>
          <w:sz w:val="24"/>
          <w:szCs w:val="24"/>
          <w:shd w:val="clear" w:color="auto" w:fill="FFFFFF"/>
        </w:rPr>
        <w:lastRenderedPageBreak/>
        <w:t xml:space="preserve">million, and </w:t>
      </w:r>
      <w:r w:rsidR="00301F52" w:rsidRPr="00B679DD">
        <w:rPr>
          <w:rFonts w:ascii="Times New Roman" w:hAnsi="Times New Roman" w:cs="Times New Roman"/>
          <w:color w:val="222222"/>
          <w:sz w:val="24"/>
          <w:szCs w:val="24"/>
          <w:shd w:val="clear" w:color="auto" w:fill="FFFFFF"/>
        </w:rPr>
        <w:t>its</w:t>
      </w:r>
      <w:r w:rsidRPr="00B679DD">
        <w:rPr>
          <w:rFonts w:ascii="Times New Roman" w:hAnsi="Times New Roman" w:cs="Times New Roman"/>
          <w:color w:val="222222"/>
          <w:sz w:val="24"/>
          <w:szCs w:val="24"/>
          <w:shd w:val="clear" w:color="auto" w:fill="FFFFFF"/>
        </w:rPr>
        <w:t xml:space="preserve"> market end of our negotiation since the risk of pressing further outweighed the possible gains.  In this setting, was also faced with the question “Is now the time?” The salesman felt that it was the time and he had to feed me with a load of new car designs as a means of making sure that his customer gets a product which best meets his taste and preference. From another point of understanding, it was a long summer holiday, and I needed to take my family out for summer. Herein, I felt that I went to the right place at the right time.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This negotiation setting was quite interesting for me to participate and hence it posed a lot of valuable lessons. I learned that in every negotiation case, the negotiator must be reflective of the cycle of negotiation by taking time in observing and listening, adapting, and influencing as a solution to the evident scenario. From the above example, I learned that a good negotiator should be an improviser in an effort to accommodate the needs and emotion of the other party. Also, the good negotiator must shoe understanding of the claim of value during negotiation. I also learned that negotiation skills are very effective in every buying and selling set. Lack of good negotiation skills makes people (customers) fall in costly traps in the real-world negotiations. I also learned that I should always reflect on the BATNA approaches in every negotiation setting to access the most appropriate fallback position.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#5 discussions 2</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From Wheeler’s work, the most appealing strategy of negotiation that best fits my interest is that of “Have a Plan B.” This strategy of negotiation works best with my scenario explained </w:t>
      </w:r>
      <w:r w:rsidRPr="00B679DD">
        <w:rPr>
          <w:rFonts w:ascii="Times New Roman" w:hAnsi="Times New Roman" w:cs="Times New Roman"/>
          <w:color w:val="222222"/>
          <w:sz w:val="24"/>
          <w:szCs w:val="24"/>
          <w:shd w:val="clear" w:color="auto" w:fill="FFFFFF"/>
        </w:rPr>
        <w:lastRenderedPageBreak/>
        <w:t>above. The principle explains that when you are engaged in an ongoing negotiation, it is always essential to focus on the benefits of accessing a win-to-win result. For instance, when I first approached the sales person, I felt that the car was highly priced and hence I had to consider my plan B by focusing on how to strike a balance for effective negotiation. Based on this strategy, it was hard to define how hard I wanted to take advantage of my perceived strengths. In this setting, I had to approach the salesperson with a different situation where I had a strong position in an effort to erect a corporation. In this principle, I was highly interested in establishing a solution which would allow both of us to gain. In this setting, we aimed to work together towards finding a solution to our differences that lead to increased satisfaction. Following the illustrated example, the transaction aimed at establishing results which are to be based on an objective standard. This case described a negotiation between a willing buyer and a willing seller. Having identified as well as working towards accomplishing shared interests, we had to suppress the feelings of being let down to establish acceptable prices amid the two of us, independent amid the two of us, and prices which are fair amongst us. The core aim of this principle is to ensure that both parties have something to gain. However, it could be increasingly harder to access a common ground through a shared interest in this setting since some difference will still be evident.  More importantly, it would be increasingly harder to uphold the principle due to lack of agreement in acceptable prices amid the two of us. If such a case happens, it would be hard to reach a solution and hence making it necessary to consider an independent party to whom both sides believe in making a fair decision.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#6 Emotional Preparation.</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1:</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Before getting into negotiations, I would like to feel relaxed, interested and confident ready to get the best answer straightforward.  Herein, I would identify the potential stakeholders to learn, adapt, and influence their decisions to meet my wants and motivations.  The most appropriate interests are the leading drivers in the negotiation (Wheeler, 2013).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 xml:space="preserve">Question 2: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Understanding the interest of each party would help in addressing the desires of each party and hence helping in getting what I want. Another reason is that I would like to feel very calm and alert and fully based on creativity because all these contradictory emotions which a negotiator needs to define and balance them all.</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3:</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Before putting myself in an ideal emotional state, I would avoid last mount activities to avoid being tensed up. I would meditate on all distractions and visualize myself performing best and with the right combination of calm and alertness.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4:</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What can throw me off balance during negotiation is when my emotional hot buttons get elevated.  For instance, when I do not perform my best I might become aggressive and emotionally charged. However, I try to learn from my past encounters.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5</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In order to regain balance, I would take a break. When I am not able to leave the room, I will change the conversation to set my minds off. Whenever details of negotiation are letting me down, I would try a discussion of wide principles as well as concerns. I tend to believe that some control can inevitably restore my happiness. When I encounter a feeling of anxiety, I opt to take a deep breath, stand tall and stretch for a moment.</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 xml:space="preserve">Question 6: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After completion of the negotiation, I would like to feel satisfied with both the outcome and my performance.  Satisfaction comes out as a reflection of acceptance of the fact that not everything is predictable or controllable in a negotiation.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00704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#6Journal entry</w:t>
      </w:r>
    </w:p>
    <w:p w:rsidR="00685AFC" w:rsidRPr="00685AFC" w:rsidRDefault="00B679DD" w:rsidP="00685AFC">
      <w:pPr>
        <w:spacing w:line="480" w:lineRule="auto"/>
        <w:ind w:firstLine="720"/>
        <w:rPr>
          <w:rFonts w:ascii="Times New Roman" w:hAnsi="Times New Roman" w:cs="Times New Roman"/>
          <w:color w:val="222222"/>
          <w:sz w:val="24"/>
          <w:szCs w:val="24"/>
          <w:highlight w:val="yellow"/>
          <w:shd w:val="clear" w:color="auto" w:fill="FFFFFF"/>
        </w:rPr>
      </w:pPr>
      <w:r w:rsidRPr="00685AFC">
        <w:rPr>
          <w:rFonts w:ascii="Times New Roman" w:hAnsi="Times New Roman" w:cs="Times New Roman"/>
          <w:color w:val="222222"/>
          <w:sz w:val="24"/>
          <w:szCs w:val="24"/>
          <w:highlight w:val="yellow"/>
          <w:shd w:val="clear" w:color="auto" w:fill="FFFFFF"/>
        </w:rPr>
        <w:t xml:space="preserve">In reflection of the reading, I find the “Emotional Preparation” very valuable.  The emotional preparation exercise is valuable because it helps in reflecting back on the common facts which one should abide by in an effort to ensure appealing results in the context of negotiation.   In reflection of the exercise, it is laudable that one’s emotional state impacts everything we do.  Negotiation can be very much challenging due to aggression and emotional charges. Therefore, I find the emotional preparedness highly valuable because it helps subject to get emotionally prepared, appear confident and successful.  However, if one is not admitted to the preparedness, he or she might develop some feeling of anxiety when performing negotiation (Wheeler, 2013). Emotional preparedness helps to meet the desire to handle varied forms of </w:t>
      </w:r>
      <w:r w:rsidRPr="00685AFC">
        <w:rPr>
          <w:rFonts w:ascii="Times New Roman" w:hAnsi="Times New Roman" w:cs="Times New Roman"/>
          <w:color w:val="222222"/>
          <w:sz w:val="24"/>
          <w:szCs w:val="24"/>
          <w:highlight w:val="yellow"/>
          <w:shd w:val="clear" w:color="auto" w:fill="FFFFFF"/>
        </w:rPr>
        <w:lastRenderedPageBreak/>
        <w:t>uncertainty and reunify mixed emotions.</w:t>
      </w:r>
      <w:r w:rsidR="00685AFC" w:rsidRPr="00685AFC">
        <w:rPr>
          <w:rFonts w:ascii="Times New Roman" w:hAnsi="Times New Roman" w:cs="Times New Roman"/>
          <w:color w:val="222222"/>
          <w:sz w:val="24"/>
          <w:szCs w:val="24"/>
          <w:highlight w:val="yellow"/>
          <w:shd w:val="clear" w:color="auto" w:fill="FFFFFF"/>
        </w:rPr>
        <w:t xml:space="preserve"> From chapter, I learned that some people struggle with negotiation when there is lack of accurate feedback on the negotiator’s performance. There is an implication that when negotiation is complete, there can be multiple forms of doubt in addition to second-guessing, which is against expectations. </w:t>
      </w:r>
    </w:p>
    <w:p w:rsidR="00685AFC" w:rsidRPr="00685AFC" w:rsidRDefault="00B679DD" w:rsidP="00685AFC">
      <w:pPr>
        <w:spacing w:line="480" w:lineRule="auto"/>
        <w:ind w:firstLine="720"/>
        <w:rPr>
          <w:rFonts w:ascii="Times New Roman" w:hAnsi="Times New Roman" w:cs="Times New Roman"/>
          <w:color w:val="222222"/>
          <w:sz w:val="24"/>
          <w:szCs w:val="24"/>
          <w:highlight w:val="yellow"/>
          <w:shd w:val="clear" w:color="auto" w:fill="FFFFFF"/>
        </w:rPr>
      </w:pPr>
      <w:r w:rsidRPr="00685AFC">
        <w:rPr>
          <w:rFonts w:ascii="Times New Roman" w:hAnsi="Times New Roman" w:cs="Times New Roman"/>
          <w:color w:val="222222"/>
          <w:sz w:val="24"/>
          <w:szCs w:val="24"/>
          <w:highlight w:val="yellow"/>
          <w:shd w:val="clear" w:color="auto" w:fill="FFFFFF"/>
        </w:rPr>
        <w:t>In the course of “emotional preparation,” I struggled with defining the varied effects of lack of control.</w:t>
      </w:r>
      <w:r w:rsidR="00685AFC" w:rsidRPr="00685AFC">
        <w:rPr>
          <w:rFonts w:ascii="Times New Roman" w:hAnsi="Times New Roman" w:cs="Times New Roman"/>
          <w:color w:val="222222"/>
          <w:sz w:val="24"/>
          <w:szCs w:val="24"/>
          <w:highlight w:val="yellow"/>
          <w:shd w:val="clear" w:color="auto" w:fill="FFFFFF"/>
        </w:rPr>
        <w:t xml:space="preserve"> It is apparent that control is very core in negotiation and as such, we should always strive to achieve it.</w:t>
      </w:r>
      <w:r w:rsidRPr="00685AFC">
        <w:rPr>
          <w:rFonts w:ascii="Times New Roman" w:hAnsi="Times New Roman" w:cs="Times New Roman"/>
          <w:color w:val="222222"/>
          <w:sz w:val="24"/>
          <w:szCs w:val="24"/>
          <w:highlight w:val="yellow"/>
          <w:shd w:val="clear" w:color="auto" w:fill="FFFFFF"/>
        </w:rPr>
        <w:t xml:space="preserve"> Also, it remains uncertain in defining the effectiveness of results. The above fact remains contradictory to the assertion that “anything can happen and will happen during negotiatio</w:t>
      </w:r>
      <w:r w:rsidR="00685AFC" w:rsidRPr="00685AFC">
        <w:rPr>
          <w:rFonts w:ascii="Times New Roman" w:hAnsi="Times New Roman" w:cs="Times New Roman"/>
          <w:color w:val="222222"/>
          <w:sz w:val="24"/>
          <w:szCs w:val="24"/>
          <w:highlight w:val="yellow"/>
          <w:shd w:val="clear" w:color="auto" w:fill="FFFFFF"/>
        </w:rPr>
        <w:t xml:space="preserve">n” (Wheeler, 2013). </w:t>
      </w:r>
      <w:r w:rsidRPr="00685AFC">
        <w:rPr>
          <w:rFonts w:ascii="Times New Roman" w:hAnsi="Times New Roman" w:cs="Times New Roman"/>
          <w:color w:val="222222"/>
          <w:sz w:val="24"/>
          <w:szCs w:val="24"/>
          <w:highlight w:val="yellow"/>
          <w:shd w:val="clear" w:color="auto" w:fill="FFFFFF"/>
        </w:rPr>
        <w:t>Some authors have argued that some exercises to assist negotiators in being em</w:t>
      </w:r>
      <w:r w:rsidR="00685AFC" w:rsidRPr="00685AFC">
        <w:rPr>
          <w:rFonts w:ascii="Times New Roman" w:hAnsi="Times New Roman" w:cs="Times New Roman"/>
          <w:color w:val="222222"/>
          <w:sz w:val="24"/>
          <w:szCs w:val="24"/>
          <w:highlight w:val="yellow"/>
          <w:shd w:val="clear" w:color="auto" w:fill="FFFFFF"/>
        </w:rPr>
        <w:t xml:space="preserve">otionally ready to negotiate </w:t>
      </w:r>
      <w:proofErr w:type="gramStart"/>
      <w:r w:rsidR="00685AFC" w:rsidRPr="00685AFC">
        <w:rPr>
          <w:rFonts w:ascii="Times New Roman" w:hAnsi="Times New Roman" w:cs="Times New Roman"/>
          <w:color w:val="222222"/>
          <w:sz w:val="24"/>
          <w:szCs w:val="24"/>
          <w:highlight w:val="yellow"/>
          <w:shd w:val="clear" w:color="auto" w:fill="FFFFFF"/>
        </w:rPr>
        <w:t>is</w:t>
      </w:r>
      <w:proofErr w:type="gramEnd"/>
      <w:r w:rsidR="00685AFC" w:rsidRPr="00685AFC">
        <w:rPr>
          <w:rFonts w:ascii="Times New Roman" w:hAnsi="Times New Roman" w:cs="Times New Roman"/>
          <w:color w:val="222222"/>
          <w:sz w:val="24"/>
          <w:szCs w:val="24"/>
          <w:highlight w:val="yellow"/>
          <w:shd w:val="clear" w:color="auto" w:fill="FFFFFF"/>
        </w:rPr>
        <w:t xml:space="preserve"> </w:t>
      </w:r>
      <w:r w:rsidRPr="00685AFC">
        <w:rPr>
          <w:rFonts w:ascii="Times New Roman" w:hAnsi="Times New Roman" w:cs="Times New Roman"/>
          <w:color w:val="222222"/>
          <w:sz w:val="24"/>
          <w:szCs w:val="24"/>
          <w:highlight w:val="yellow"/>
          <w:shd w:val="clear" w:color="auto" w:fill="FFFFFF"/>
        </w:rPr>
        <w:t xml:space="preserve">essential. </w:t>
      </w:r>
    </w:p>
    <w:p w:rsidR="00B679DD" w:rsidRPr="00B679DD" w:rsidRDefault="00685AFC" w:rsidP="00685AFC">
      <w:pPr>
        <w:spacing w:line="480" w:lineRule="auto"/>
        <w:ind w:firstLine="720"/>
        <w:rPr>
          <w:rFonts w:ascii="Times New Roman" w:hAnsi="Times New Roman" w:cs="Times New Roman"/>
          <w:color w:val="222222"/>
          <w:sz w:val="24"/>
          <w:szCs w:val="24"/>
          <w:shd w:val="clear" w:color="auto" w:fill="FFFFFF"/>
        </w:rPr>
      </w:pPr>
      <w:r w:rsidRPr="00685AFC">
        <w:rPr>
          <w:rFonts w:ascii="Times New Roman" w:hAnsi="Times New Roman" w:cs="Times New Roman"/>
          <w:color w:val="222222"/>
          <w:sz w:val="24"/>
          <w:szCs w:val="24"/>
          <w:highlight w:val="yellow"/>
          <w:shd w:val="clear" w:color="auto" w:fill="FFFFFF"/>
        </w:rPr>
        <w:t>I have substantial knowledge in regard to negotiation as well as its importance but some questions still liner in my mind. First I question whether em</w:t>
      </w:r>
      <w:r w:rsidR="00B679DD" w:rsidRPr="00685AFC">
        <w:rPr>
          <w:rFonts w:ascii="Times New Roman" w:hAnsi="Times New Roman" w:cs="Times New Roman"/>
          <w:color w:val="222222"/>
          <w:sz w:val="24"/>
          <w:szCs w:val="24"/>
          <w:highlight w:val="yellow"/>
          <w:shd w:val="clear" w:color="auto" w:fill="FFFFFF"/>
        </w:rPr>
        <w:t xml:space="preserve">otional preparation help in suppressing feelings and drawing </w:t>
      </w:r>
      <w:r w:rsidRPr="00685AFC">
        <w:rPr>
          <w:rFonts w:ascii="Times New Roman" w:hAnsi="Times New Roman" w:cs="Times New Roman"/>
          <w:color w:val="222222"/>
          <w:sz w:val="24"/>
          <w:szCs w:val="24"/>
          <w:highlight w:val="yellow"/>
          <w:shd w:val="clear" w:color="auto" w:fill="FFFFFF"/>
        </w:rPr>
        <w:t xml:space="preserve">on them as a resource so that a negotiator </w:t>
      </w:r>
      <w:r w:rsidR="00B679DD" w:rsidRPr="00685AFC">
        <w:rPr>
          <w:rFonts w:ascii="Times New Roman" w:hAnsi="Times New Roman" w:cs="Times New Roman"/>
          <w:color w:val="222222"/>
          <w:sz w:val="24"/>
          <w:szCs w:val="24"/>
          <w:highlight w:val="yellow"/>
          <w:shd w:val="clear" w:color="auto" w:fill="FFFFFF"/>
        </w:rPr>
        <w:t>can be focused, engaged and fl</w:t>
      </w:r>
      <w:r w:rsidRPr="00685AFC">
        <w:rPr>
          <w:rFonts w:ascii="Times New Roman" w:hAnsi="Times New Roman" w:cs="Times New Roman"/>
          <w:color w:val="222222"/>
          <w:sz w:val="24"/>
          <w:szCs w:val="24"/>
          <w:highlight w:val="yellow"/>
          <w:shd w:val="clear" w:color="auto" w:fill="FFFFFF"/>
        </w:rPr>
        <w:t>exible in the entire discussion. In some cases, I also question whether negotiation skills differ from one individual to another or there are set standards of negotiation which are universal. In this case, the chapter reflection provided me with further insights in regards to negotiation and I am confident with more research, I will be able to sharpen my negotiation skills further and utilize them in the practical world.</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proofErr w:type="gramStart"/>
      <w:r w:rsidRPr="00B679DD">
        <w:rPr>
          <w:rFonts w:ascii="Times New Roman" w:hAnsi="Times New Roman" w:cs="Times New Roman"/>
          <w:color w:val="222222"/>
          <w:sz w:val="24"/>
          <w:szCs w:val="24"/>
          <w:shd w:val="clear" w:color="auto" w:fill="FFFFFF"/>
        </w:rPr>
        <w:t>Reference.</w:t>
      </w:r>
      <w:proofErr w:type="gramEnd"/>
    </w:p>
    <w:p w:rsidR="00B679DD" w:rsidRPr="00B679DD" w:rsidRDefault="00B679DD" w:rsidP="009033A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00704D" w:rsidRDefault="0000704D" w:rsidP="0000704D">
      <w:pPr>
        <w:spacing w:line="480" w:lineRule="auto"/>
        <w:jc w:val="center"/>
        <w:rPr>
          <w:rFonts w:ascii="Times New Roman" w:hAnsi="Times New Roman" w:cs="Times New Roman"/>
          <w:b/>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lastRenderedPageBreak/>
        <w:t>#7 Journal Entry.</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(2013)</w:t>
      </w:r>
      <w:r w:rsidR="009033A2">
        <w:rPr>
          <w:rFonts w:ascii="Times New Roman" w:hAnsi="Times New Roman" w:cs="Times New Roman"/>
          <w:color w:val="222222"/>
          <w:sz w:val="24"/>
          <w:szCs w:val="24"/>
          <w:shd w:val="clear" w:color="auto" w:fill="FFFFFF"/>
        </w:rPr>
        <w:t>,</w:t>
      </w:r>
      <w:r w:rsidRPr="00B679DD">
        <w:rPr>
          <w:rFonts w:ascii="Times New Roman" w:hAnsi="Times New Roman" w:cs="Times New Roman"/>
          <w:color w:val="222222"/>
          <w:sz w:val="24"/>
          <w:szCs w:val="24"/>
          <w:shd w:val="clear" w:color="auto" w:fill="FFFFFF"/>
        </w:rPr>
        <w:t xml:space="preserve"> provides laudable research on “the art of negotiation” which is featured with many valuable components.  One of the most valuable information is the assertion that “a successful negotiation requires planning, but also flexibility.” Based on this assertion, the book establishes a map and examines the reason why you begin with an identification of the final goal. More importantly, the aught asserts that’s that if the other side of the negotiation does not comply with your goal, then you have an alternative to undertake.   The author complements this content with the concept of contractor facts.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Another valuable aspect of the book is that it sheds slightly the rapid cycles of effective negotiation.  This information is valuable because it elaborates on the need for effective and deliberate learning before engaging in any negotiation aspects. It affirms that a good negotiator should be responsive to the aspects of effective learning, adaptation and influencing (Wheeler, 2013). A negotiator is mandated to learn through updating himself via expectations of the scope of the issues under discussion, the most appropriate means for resolving them, as well as the nature of your relationship with counterparts (Wheeler, 2013).  More interestingly, the book upholds that learning cannot be passive and can the negotiating parties must interact with each other to attain an effective ground, and this aspect is similar to adapting and influencing.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Another interesting literature from the book is based on the five-point method of developing negotiation because it shows the most effective steps that need to be followed in every negotiation approach. According to Wheeler (2013), negotiation encompasses focus on interests and not position, separation of people from the actual problem, inventing option for mutual gain, insist on objection criteria, adoption of the best alternative to a negotiated agreement (BATNA).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 xml:space="preserve">Another valuable literature is preparing of them mentally and emotional because it elaborates on the need for mental preparedness before getting engaged in any conversation. The author elaborates that in many settings, negotiators are quite nervous about the uncertainties attached to changes of success. More on this, the negotiator is the controller of their emotional reactions, an aspect which is quite crucial in negotiation. I am highly fascinated by the author's assertions that good negotiators should be able to have multiple virtues at once. They should stay calm and alert, patient and proactive, practical and creative (Wheeler, 2013). Lack of emotional preparedness may lead to poor negotiation results.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Although the book is quite accurate and reflective to the art of negotiators, I tend to struggle with some basic data presented in some of its major sections. To begin with, I fail to comprehend the exact meaning attached to “additional improvisation to negotiation.”  Data from this section remains uncertain on how often a successful negotiator must get prepared for unanticipated results (Wheeler, 2013). The book does not elaborate apparently on how a good negotiator should control his or her situation when he is unable to improvise. More importantly, I do not comprehend how good observation skills are blended into interest of negotiation, experience, and predictability.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my understanding, it remains questionable about the effects of poor negotiation skills and whether a poor negotiator can transition to a good negotiator in either setting (Wheeler, 2013). The connection between negotiation, philosophy, and psychology remains questionable, and it required acute elaboration.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Overall, this study article is very relevant to the modern mode of living, and hence a lot of emphases should be given on its daily applications in negotiation (Wheeler, 2013). Negotiators are hereby advised to borrow knowledge from this book in an effort to improve their </w:t>
      </w:r>
      <w:r w:rsidRPr="00B679DD">
        <w:rPr>
          <w:rFonts w:ascii="Times New Roman" w:hAnsi="Times New Roman" w:cs="Times New Roman"/>
          <w:color w:val="222222"/>
          <w:sz w:val="24"/>
          <w:szCs w:val="24"/>
          <w:shd w:val="clear" w:color="auto" w:fill="FFFFFF"/>
        </w:rPr>
        <w:lastRenderedPageBreak/>
        <w:t xml:space="preserve">skills to fight on for their interests through word of mouth. As evident, the rapid cycle acts as a path toward effective negotiation and hence it is quite applicable in many settings of negotiation. </w:t>
      </w:r>
    </w:p>
    <w:p w:rsidR="00B679DD" w:rsidRPr="00B679DD" w:rsidRDefault="00B679DD" w:rsidP="0000704D">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M. (2013). The Art of Negotiation: How to Improvise Agreement in a Chaotic World.  Simon &amp; Schuster.</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Week 1 team building.</w:t>
      </w:r>
    </w:p>
    <w:p w:rsidR="00B679DD" w:rsidRPr="00B679DD" w:rsidRDefault="00B679DD" w:rsidP="0000704D">
      <w:pPr>
        <w:spacing w:line="480" w:lineRule="auto"/>
        <w:jc w:val="center"/>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Strengths as a teammate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Every successful group is bound to highly competent stakeholders who are focused on accomplishing the ultimate goal of the group. A successful group appears as a replica of its leadership. My strength as a teammate is based on my personality which entails selflessness. As such, I tend to put team goals ahead of my personal goals.  Another strength is communication. I always advocate for every material data to be communicated in an open and accurate manner to keep members updated for success. Accountability is another factor that defines my strength in that I tend to address the liability of my actions to the team. Other strengths include dependability in the team, competitiveness, confidence, and positive attitude, aspects which are core to the success of every team. A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 example of a moment which demonstrated my strength is during basketball competitions.  In this setting, I tend to focus on the ultimate goal of the team and work towards it. I feel that my strengths are very core and they highly contribute to the wellness of the team. For instance, competitiveness helps me to remain harder when confronting my counterparts. Positive attitude acts as a back up to focus on team success. Confidence and dependability help in upholding trustworthiness which is core for team success. It is with no doubt that my strengths </w:t>
      </w:r>
      <w:r w:rsidRPr="00B679DD">
        <w:rPr>
          <w:rFonts w:ascii="Times New Roman" w:hAnsi="Times New Roman" w:cs="Times New Roman"/>
          <w:color w:val="222222"/>
          <w:sz w:val="24"/>
          <w:szCs w:val="24"/>
          <w:shd w:val="clear" w:color="auto" w:fill="FFFFFF"/>
        </w:rPr>
        <w:lastRenderedPageBreak/>
        <w:t>are very core to the team performance. My strength contributes to this project by showing ideal features of a good teammate which include competitiveness, confidence, dependability, and positive attitude among other strength.</w:t>
      </w:r>
    </w:p>
    <w:p w:rsidR="00B679DD" w:rsidRPr="00B679DD" w:rsidRDefault="00B679DD" w:rsidP="0000704D">
      <w:pPr>
        <w:spacing w:line="480" w:lineRule="auto"/>
        <w:ind w:firstLine="720"/>
        <w:jc w:val="center"/>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Areas for growth as a teammate: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Although I have been a top performer in our team, I feel that some areas need a lot of effort for improvement. I need to grow my knowledge of the concept of accommodating diversity in the team. As a role model, I am required to enlighten the team that a good team is comprised of multiple ages, races, and gender among other demographic features. Another area of growth is on how to coach a basketball team without bias. Further, I lack knowledge on how to manage interruptions during team work, and hence I feel that I need to grow my competence in addressing these issues without losing focus. I need to grow my character on how to do one thing at a time. I like doing many things at a go, and they tend to compromise the quality of the work.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Some of the critical feedback I have received in the past is that I have the potential to do better in both team and personal affair if and only if I focus on perfection. I have also been convinced that I can be a good team leader as depicted by my team strengths, anticipations, and areas of growth.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 example of settings where I struggled to be effective is when I was serving a team captain in my basketball team. In this setting, I lacked the knowledge in how to address the issues of diversity with my team since it was comprised of people from different ages and races and all had equitable competitiveness to our whole team.  I was also unable to address </w:t>
      </w:r>
      <w:r w:rsidRPr="00B679DD">
        <w:rPr>
          <w:rFonts w:ascii="Times New Roman" w:hAnsi="Times New Roman" w:cs="Times New Roman"/>
          <w:color w:val="222222"/>
          <w:sz w:val="24"/>
          <w:szCs w:val="24"/>
          <w:shd w:val="clear" w:color="auto" w:fill="FFFFFF"/>
        </w:rPr>
        <w:lastRenderedPageBreak/>
        <w:t>interruptions during practice, and these aspects ended up violating the quality of my work, making it less effective.</w:t>
      </w:r>
    </w:p>
    <w:p w:rsidR="00B679DD" w:rsidRPr="00B679DD" w:rsidRDefault="00B679DD" w:rsidP="00C75882">
      <w:pPr>
        <w:spacing w:line="480" w:lineRule="auto"/>
        <w:ind w:firstLine="720"/>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 xml:space="preserve">Ways that your team can support you.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It is within no doubt that a successful team is built on effectiveness and unity amid members. As an ambitious team member, I feel that my team can effectively help me in discovering my work in all areas of growth. For instance, my team can help me in addressing the acquiring knowledge on how to multitask, how to address diversity, and how to manage interruptions by sponsoring for basic and further tutoring. More importantly, they can supper my ambition to become a good coach by mentoring me and sharing an insight into the benefits of being a good coach.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What helps to hold me accountable is my strengths in the team and in person. I get a lot of insight from friends and team member informing about my potentials, and hence I find myself accountable for personal growth</w:t>
      </w:r>
      <w:r w:rsidR="007B3265">
        <w:rPr>
          <w:rFonts w:ascii="Times New Roman" w:hAnsi="Times New Roman" w:cs="Times New Roman"/>
          <w:color w:val="222222"/>
          <w:sz w:val="24"/>
          <w:szCs w:val="24"/>
          <w:shd w:val="clear" w:color="auto" w:fill="FFFFFF"/>
        </w:rPr>
        <w:t xml:space="preserve"> (</w:t>
      </w:r>
      <w:r w:rsidR="007B3265" w:rsidRPr="00B679DD">
        <w:rPr>
          <w:rFonts w:ascii="Times New Roman" w:hAnsi="Times New Roman" w:cs="Times New Roman"/>
          <w:color w:val="222222"/>
          <w:sz w:val="24"/>
          <w:szCs w:val="24"/>
          <w:shd w:val="clear" w:color="auto" w:fill="FFFFFF"/>
        </w:rPr>
        <w:t>Wheeler, 2013)</w:t>
      </w:r>
      <w:r w:rsidRPr="00B679DD">
        <w:rPr>
          <w:rFonts w:ascii="Times New Roman" w:hAnsi="Times New Roman" w:cs="Times New Roman"/>
          <w:color w:val="222222"/>
          <w:sz w:val="24"/>
          <w:szCs w:val="24"/>
          <w:shd w:val="clear" w:color="auto" w:fill="FFFFFF"/>
        </w:rPr>
        <w:t xml:space="preserve">. Another factor that holds me accountable is the fact that I am highly ambitious about my progression and hence there is a need for professional growth.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If others have constructive feedback on me, the best way for them to approach me is by applauding my efforts during team performance. As peers, they can use face to face communication to impact on each other’s knowledge.</w:t>
      </w:r>
    </w:p>
    <w:p w:rsidR="00B679DD" w:rsidRPr="00B679DD" w:rsidRDefault="00B679DD" w:rsidP="00C75882">
      <w:pPr>
        <w:spacing w:line="480" w:lineRule="auto"/>
        <w:ind w:firstLine="720"/>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Preferences for Group Process and Communication</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Group process refers to how an organization’s members work to attain their ultimate goal together. The key element of our group includes cooperation, competition, conflict resolution, </w:t>
      </w:r>
      <w:r w:rsidRPr="00B679DD">
        <w:rPr>
          <w:rFonts w:ascii="Times New Roman" w:hAnsi="Times New Roman" w:cs="Times New Roman"/>
          <w:color w:val="222222"/>
          <w:sz w:val="24"/>
          <w:szCs w:val="24"/>
          <w:shd w:val="clear" w:color="auto" w:fill="FFFFFF"/>
        </w:rPr>
        <w:lastRenderedPageBreak/>
        <w:t xml:space="preserve">social exchange, resolutions on social dilemmas and the emergence of social structures from the interaction.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The type of structure that I find most helpful is that of cooperation because it seeks to ensure justice prevails amid all members of the group by having them agree on common ground. Planning that I find helpful is that of planning for conflict resolution in that it aims at ensuring that the will of team members is fully supported to avoid conflicts.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 prefer collaboration over autonomous work because collaboration helps the team to focus on the very ultimate goal of the team. Collaboration improves workflow, team relationships, efficiency, and productivity.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My expectations around communication are to ensure key observations that we make around the team are well presented and are going through the group in an open and reputable manner. Communication is the basis for ensuring change. It helps to define who lead</w:t>
      </w:r>
      <w:r w:rsidR="00301F52">
        <w:rPr>
          <w:rFonts w:ascii="Times New Roman" w:hAnsi="Times New Roman" w:cs="Times New Roman"/>
          <w:color w:val="222222"/>
          <w:sz w:val="24"/>
          <w:szCs w:val="24"/>
          <w:shd w:val="clear" w:color="auto" w:fill="FFFFFF"/>
        </w:rPr>
        <w:t xml:space="preserve">s who and who influences who. </w:t>
      </w:r>
      <w:r w:rsidRPr="00B679DD">
        <w:rPr>
          <w:rFonts w:ascii="Times New Roman" w:hAnsi="Times New Roman" w:cs="Times New Roman"/>
          <w:color w:val="222222"/>
          <w:sz w:val="24"/>
          <w:szCs w:val="24"/>
          <w:shd w:val="clear" w:color="auto" w:fill="FFFFFF"/>
        </w:rPr>
        <w:t xml:space="preserve">I prefer completing work early than being deadline driven. I believe that early completion of work gives time for revision and additional perfection. </w:t>
      </w:r>
    </w:p>
    <w:p w:rsidR="00301F52" w:rsidRDefault="00301F52"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Reference.</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Klein, C., Diaz Granados, D., Salas, E., Le, H., Burke, C. S., Lyons, R., &amp; Goodwin, G. F. (2009). Does team build work? </w:t>
      </w:r>
      <w:r w:rsidRPr="00B679DD">
        <w:rPr>
          <w:rFonts w:ascii="Times New Roman" w:hAnsi="Times New Roman" w:cs="Times New Roman"/>
          <w:i/>
          <w:iCs/>
          <w:color w:val="222222"/>
          <w:sz w:val="24"/>
          <w:szCs w:val="24"/>
          <w:shd w:val="clear" w:color="auto" w:fill="FFFFFF"/>
        </w:rPr>
        <w:t>Small Group Research</w:t>
      </w:r>
      <w:r w:rsidRPr="00B679DD">
        <w:rPr>
          <w:rFonts w:ascii="Times New Roman" w:hAnsi="Times New Roman" w:cs="Times New Roman"/>
          <w:color w:val="222222"/>
          <w:sz w:val="24"/>
          <w:szCs w:val="24"/>
          <w:shd w:val="clear" w:color="auto" w:fill="FFFFFF"/>
        </w:rPr>
        <w:t>, </w:t>
      </w:r>
      <w:r w:rsidRPr="00B679DD">
        <w:rPr>
          <w:rFonts w:ascii="Times New Roman" w:hAnsi="Times New Roman" w:cs="Times New Roman"/>
          <w:i/>
          <w:iCs/>
          <w:color w:val="222222"/>
          <w:sz w:val="24"/>
          <w:szCs w:val="24"/>
          <w:shd w:val="clear" w:color="auto" w:fill="FFFFFF"/>
        </w:rPr>
        <w:t>40</w:t>
      </w:r>
      <w:r w:rsidRPr="00B679DD">
        <w:rPr>
          <w:rFonts w:ascii="Times New Roman" w:hAnsi="Times New Roman" w:cs="Times New Roman"/>
          <w:color w:val="222222"/>
          <w:sz w:val="24"/>
          <w:szCs w:val="24"/>
          <w:shd w:val="clear" w:color="auto" w:fill="FFFFFF"/>
        </w:rPr>
        <w:t>(2), 181-222.</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M. (2013). The Art of Negotiation: How to Improvise Agreement in a Chaotic World.  Simon &amp; Schuster.</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p>
    <w:sectPr w:rsidR="00B679DD" w:rsidRPr="00B679DD" w:rsidSect="00DE41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5E1B"/>
    <w:rsid w:val="0000704D"/>
    <w:rsid w:val="00020B5B"/>
    <w:rsid w:val="0002310D"/>
    <w:rsid w:val="00033320"/>
    <w:rsid w:val="0007189F"/>
    <w:rsid w:val="000760FE"/>
    <w:rsid w:val="000915E0"/>
    <w:rsid w:val="00093E23"/>
    <w:rsid w:val="000948FB"/>
    <w:rsid w:val="000A0BE0"/>
    <w:rsid w:val="000A4B2D"/>
    <w:rsid w:val="000B6545"/>
    <w:rsid w:val="000C2775"/>
    <w:rsid w:val="000C3345"/>
    <w:rsid w:val="000D3792"/>
    <w:rsid w:val="00101A4D"/>
    <w:rsid w:val="00115660"/>
    <w:rsid w:val="0012020A"/>
    <w:rsid w:val="00146A58"/>
    <w:rsid w:val="0016070C"/>
    <w:rsid w:val="00180448"/>
    <w:rsid w:val="00181E6B"/>
    <w:rsid w:val="00194151"/>
    <w:rsid w:val="001B45A8"/>
    <w:rsid w:val="001C3829"/>
    <w:rsid w:val="001E04DC"/>
    <w:rsid w:val="002000AA"/>
    <w:rsid w:val="002064B8"/>
    <w:rsid w:val="00225417"/>
    <w:rsid w:val="00245D4D"/>
    <w:rsid w:val="002514E6"/>
    <w:rsid w:val="00254999"/>
    <w:rsid w:val="002706AC"/>
    <w:rsid w:val="00270A7D"/>
    <w:rsid w:val="00283B5E"/>
    <w:rsid w:val="00292D76"/>
    <w:rsid w:val="002A2BF2"/>
    <w:rsid w:val="002A43E6"/>
    <w:rsid w:val="002D678B"/>
    <w:rsid w:val="002F0600"/>
    <w:rsid w:val="002F4B01"/>
    <w:rsid w:val="002F7774"/>
    <w:rsid w:val="00301F52"/>
    <w:rsid w:val="00306D67"/>
    <w:rsid w:val="00324490"/>
    <w:rsid w:val="0032713E"/>
    <w:rsid w:val="0032742C"/>
    <w:rsid w:val="003575DE"/>
    <w:rsid w:val="003623EB"/>
    <w:rsid w:val="003671AF"/>
    <w:rsid w:val="003763D9"/>
    <w:rsid w:val="003B6676"/>
    <w:rsid w:val="003F5ECF"/>
    <w:rsid w:val="00405E9A"/>
    <w:rsid w:val="0040709D"/>
    <w:rsid w:val="00415D5B"/>
    <w:rsid w:val="0044230A"/>
    <w:rsid w:val="004531DE"/>
    <w:rsid w:val="00453817"/>
    <w:rsid w:val="00464820"/>
    <w:rsid w:val="00465E1B"/>
    <w:rsid w:val="00497F8F"/>
    <w:rsid w:val="004C3826"/>
    <w:rsid w:val="004D7CB2"/>
    <w:rsid w:val="004F212E"/>
    <w:rsid w:val="004F350E"/>
    <w:rsid w:val="004F5806"/>
    <w:rsid w:val="00507BFB"/>
    <w:rsid w:val="0051708A"/>
    <w:rsid w:val="00520D52"/>
    <w:rsid w:val="00550A99"/>
    <w:rsid w:val="0056250F"/>
    <w:rsid w:val="00567E94"/>
    <w:rsid w:val="0057304D"/>
    <w:rsid w:val="005811E8"/>
    <w:rsid w:val="00587CF0"/>
    <w:rsid w:val="005A0D9D"/>
    <w:rsid w:val="005A549B"/>
    <w:rsid w:val="005B0481"/>
    <w:rsid w:val="005B2BCA"/>
    <w:rsid w:val="005B4E0E"/>
    <w:rsid w:val="005D7638"/>
    <w:rsid w:val="005E7659"/>
    <w:rsid w:val="005F1EFC"/>
    <w:rsid w:val="00601EEB"/>
    <w:rsid w:val="006069E9"/>
    <w:rsid w:val="00632BCB"/>
    <w:rsid w:val="00645005"/>
    <w:rsid w:val="00661297"/>
    <w:rsid w:val="00675822"/>
    <w:rsid w:val="00676B5D"/>
    <w:rsid w:val="00685AFC"/>
    <w:rsid w:val="006A02D5"/>
    <w:rsid w:val="006D21D0"/>
    <w:rsid w:val="006D55A2"/>
    <w:rsid w:val="006D7544"/>
    <w:rsid w:val="00701C03"/>
    <w:rsid w:val="00703706"/>
    <w:rsid w:val="00721D83"/>
    <w:rsid w:val="007326EF"/>
    <w:rsid w:val="00734F76"/>
    <w:rsid w:val="00743DD6"/>
    <w:rsid w:val="007520CB"/>
    <w:rsid w:val="00760EDB"/>
    <w:rsid w:val="00764884"/>
    <w:rsid w:val="00775CD3"/>
    <w:rsid w:val="00776D0D"/>
    <w:rsid w:val="00784604"/>
    <w:rsid w:val="007A24C3"/>
    <w:rsid w:val="007A4748"/>
    <w:rsid w:val="007B3265"/>
    <w:rsid w:val="007C04D6"/>
    <w:rsid w:val="007E0DAF"/>
    <w:rsid w:val="007F5197"/>
    <w:rsid w:val="008213C4"/>
    <w:rsid w:val="0082359E"/>
    <w:rsid w:val="00824EC3"/>
    <w:rsid w:val="00873BA6"/>
    <w:rsid w:val="00890A76"/>
    <w:rsid w:val="008A4C72"/>
    <w:rsid w:val="008A64EB"/>
    <w:rsid w:val="008B5CD7"/>
    <w:rsid w:val="008D1FF4"/>
    <w:rsid w:val="008D368B"/>
    <w:rsid w:val="008E75D0"/>
    <w:rsid w:val="009033A2"/>
    <w:rsid w:val="00923147"/>
    <w:rsid w:val="009277A1"/>
    <w:rsid w:val="0093448A"/>
    <w:rsid w:val="009511E6"/>
    <w:rsid w:val="00957266"/>
    <w:rsid w:val="00957C5E"/>
    <w:rsid w:val="009669D7"/>
    <w:rsid w:val="00967727"/>
    <w:rsid w:val="009713B4"/>
    <w:rsid w:val="0097245E"/>
    <w:rsid w:val="009B13E9"/>
    <w:rsid w:val="009B1F00"/>
    <w:rsid w:val="009C5B41"/>
    <w:rsid w:val="009D1588"/>
    <w:rsid w:val="009F1F41"/>
    <w:rsid w:val="00A06EAD"/>
    <w:rsid w:val="00A13B36"/>
    <w:rsid w:val="00A33A98"/>
    <w:rsid w:val="00A369E1"/>
    <w:rsid w:val="00A46B3E"/>
    <w:rsid w:val="00A62411"/>
    <w:rsid w:val="00A847B2"/>
    <w:rsid w:val="00A87D32"/>
    <w:rsid w:val="00A910CB"/>
    <w:rsid w:val="00AA6F54"/>
    <w:rsid w:val="00AB3DBF"/>
    <w:rsid w:val="00B514C2"/>
    <w:rsid w:val="00B51E04"/>
    <w:rsid w:val="00B679DD"/>
    <w:rsid w:val="00B819F9"/>
    <w:rsid w:val="00B91998"/>
    <w:rsid w:val="00B974CB"/>
    <w:rsid w:val="00BA30D9"/>
    <w:rsid w:val="00BA7071"/>
    <w:rsid w:val="00BB68E8"/>
    <w:rsid w:val="00BC3133"/>
    <w:rsid w:val="00BF5343"/>
    <w:rsid w:val="00C04FCE"/>
    <w:rsid w:val="00C536E6"/>
    <w:rsid w:val="00C609EF"/>
    <w:rsid w:val="00C62A71"/>
    <w:rsid w:val="00C75882"/>
    <w:rsid w:val="00CA2245"/>
    <w:rsid w:val="00CB3F5A"/>
    <w:rsid w:val="00CC13F6"/>
    <w:rsid w:val="00CC6025"/>
    <w:rsid w:val="00D0685E"/>
    <w:rsid w:val="00D17B3F"/>
    <w:rsid w:val="00D32F6C"/>
    <w:rsid w:val="00D3742B"/>
    <w:rsid w:val="00D42E45"/>
    <w:rsid w:val="00D570D0"/>
    <w:rsid w:val="00D61211"/>
    <w:rsid w:val="00D93B89"/>
    <w:rsid w:val="00DB66B0"/>
    <w:rsid w:val="00DE4105"/>
    <w:rsid w:val="00DF09D6"/>
    <w:rsid w:val="00DF2EDC"/>
    <w:rsid w:val="00DF58BD"/>
    <w:rsid w:val="00E371E8"/>
    <w:rsid w:val="00E41E84"/>
    <w:rsid w:val="00E44545"/>
    <w:rsid w:val="00E57CD1"/>
    <w:rsid w:val="00E82A54"/>
    <w:rsid w:val="00E8394F"/>
    <w:rsid w:val="00EA76DD"/>
    <w:rsid w:val="00EC2DD9"/>
    <w:rsid w:val="00EE4B2A"/>
    <w:rsid w:val="00F16637"/>
    <w:rsid w:val="00F4660E"/>
    <w:rsid w:val="00F57EDC"/>
    <w:rsid w:val="00F66E89"/>
    <w:rsid w:val="00F91C3D"/>
    <w:rsid w:val="00F926D5"/>
    <w:rsid w:val="00FA14CB"/>
    <w:rsid w:val="00FA16C8"/>
    <w:rsid w:val="00FB1E36"/>
    <w:rsid w:val="00FB404D"/>
    <w:rsid w:val="00FE1FAF"/>
    <w:rsid w:val="00FE3B37"/>
    <w:rsid w:val="00FE3F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B4E0E"/>
  </w:style>
</w:styles>
</file>

<file path=word/webSettings.xml><?xml version="1.0" encoding="utf-8"?>
<w:webSettings xmlns:r="http://schemas.openxmlformats.org/officeDocument/2006/relationships" xmlns:w="http://schemas.openxmlformats.org/wordprocessingml/2006/main">
  <w:divs>
    <w:div w:id="1074623607">
      <w:bodyDiv w:val="1"/>
      <w:marLeft w:val="0"/>
      <w:marRight w:val="0"/>
      <w:marTop w:val="0"/>
      <w:marBottom w:val="0"/>
      <w:divBdr>
        <w:top w:val="none" w:sz="0" w:space="0" w:color="auto"/>
        <w:left w:val="none" w:sz="0" w:space="0" w:color="auto"/>
        <w:bottom w:val="none" w:sz="0" w:space="0" w:color="auto"/>
        <w:right w:val="none" w:sz="0" w:space="0" w:color="auto"/>
      </w:divBdr>
      <w:divsChild>
        <w:div w:id="2037609632">
          <w:marLeft w:val="0"/>
          <w:marRight w:val="0"/>
          <w:marTop w:val="0"/>
          <w:marBottom w:val="0"/>
          <w:divBdr>
            <w:top w:val="none" w:sz="0" w:space="0" w:color="auto"/>
            <w:left w:val="none" w:sz="0" w:space="0" w:color="auto"/>
            <w:bottom w:val="none" w:sz="0" w:space="0" w:color="auto"/>
            <w:right w:val="none" w:sz="0" w:space="0" w:color="auto"/>
          </w:divBdr>
          <w:divsChild>
            <w:div w:id="1006247668">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1528367191">
      <w:bodyDiv w:val="1"/>
      <w:marLeft w:val="0"/>
      <w:marRight w:val="0"/>
      <w:marTop w:val="0"/>
      <w:marBottom w:val="0"/>
      <w:divBdr>
        <w:top w:val="none" w:sz="0" w:space="0" w:color="auto"/>
        <w:left w:val="none" w:sz="0" w:space="0" w:color="auto"/>
        <w:bottom w:val="none" w:sz="0" w:space="0" w:color="auto"/>
        <w:right w:val="none" w:sz="0" w:space="0" w:color="auto"/>
      </w:divBdr>
      <w:divsChild>
        <w:div w:id="330641620">
          <w:marLeft w:val="0"/>
          <w:marRight w:val="0"/>
          <w:marTop w:val="0"/>
          <w:marBottom w:val="0"/>
          <w:divBdr>
            <w:top w:val="none" w:sz="0" w:space="0" w:color="auto"/>
            <w:left w:val="none" w:sz="0" w:space="0" w:color="auto"/>
            <w:bottom w:val="none" w:sz="0" w:space="0" w:color="auto"/>
            <w:right w:val="none" w:sz="0" w:space="0" w:color="auto"/>
          </w:divBdr>
          <w:divsChild>
            <w:div w:id="1371807680">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22</Pages>
  <Words>5577</Words>
  <Characters>31789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2019-04-12T10:01:00Z</dcterms:created>
  <dcterms:modified xsi:type="dcterms:W3CDTF">2019-04-12T10:01:00Z</dcterms:modified>
</cp:coreProperties>
</file>